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4C08" w:rsidRPr="00E121CA" w:rsidRDefault="00DF0282">
      <w:pPr>
        <w:rPr>
          <w:lang w:val="fr-CA"/>
        </w:rPr>
      </w:pPr>
      <w:r>
        <w:rPr>
          <w:b/>
          <w:bCs/>
          <w:color w:val="1155CC"/>
          <w:sz w:val="34"/>
          <w:szCs w:val="34"/>
          <w:lang w:val="fr"/>
        </w:rPr>
        <w:t>Calendrier mHero pour les messages annuels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1513884" cy="966788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84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4C08" w:rsidRPr="00E121CA" w:rsidRDefault="004E4C08">
      <w:pPr>
        <w:rPr>
          <w:lang w:val="fr-CA"/>
        </w:rPr>
      </w:pPr>
    </w:p>
    <w:p w:rsidR="004E4C08" w:rsidRPr="00E121CA" w:rsidRDefault="00DF0282">
      <w:pPr>
        <w:rPr>
          <w:lang w:val="fr-CA"/>
        </w:rPr>
      </w:pPr>
      <w:r>
        <w:rPr>
          <w:lang w:val="fr"/>
        </w:rPr>
        <w:t xml:space="preserve">Ce calendrier des jours reconnus à l'échelle mondiale dans le domaine de la santé peut servir à programmer des campagnes de communication annuelles par le biais de mHero destinées aux prestataires de soins pour leur remonter le moral et accroître leur engagement.  </w:t>
      </w:r>
    </w:p>
    <w:p w:rsidR="004E4C08" w:rsidRPr="00E121CA" w:rsidRDefault="004E4C08">
      <w:pPr>
        <w:rPr>
          <w:lang w:val="fr-CA"/>
        </w:rPr>
      </w:pPr>
    </w:p>
    <w:p w:rsidR="004E4C08" w:rsidRPr="00E121CA" w:rsidRDefault="00DF0282">
      <w:pPr>
        <w:rPr>
          <w:lang w:val="fr-CA"/>
        </w:rPr>
      </w:pPr>
      <w:r>
        <w:rPr>
          <w:lang w:val="fr"/>
        </w:rPr>
        <w:t xml:space="preserve">Par exemple, pour la Journée internationale des femmes, le message suivant pourrait être envoyé : </w:t>
      </w:r>
    </w:p>
    <w:p w:rsidR="004E4C08" w:rsidRPr="00E121CA" w:rsidRDefault="00DF0282">
      <w:pPr>
        <w:rPr>
          <w:lang w:val="fr-CA"/>
        </w:rPr>
      </w:pPr>
      <w:r>
        <w:rPr>
          <w:i/>
          <w:iCs/>
          <w:lang w:val="fr"/>
        </w:rPr>
        <w:t>« Nous vous souhaitons une très bonne Journée internationale des femmes ! » En ce jour particulier, le ministère de la Santé tient à vous remercier d'avoir réduit la mortalité maternelle de XX% au cours de l'année écoulée. »</w:t>
      </w:r>
    </w:p>
    <w:p w:rsidR="004E4C08" w:rsidRPr="00E121CA" w:rsidRDefault="004E4C08">
      <w:pPr>
        <w:rPr>
          <w:lang w:val="fr-C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270"/>
      </w:tblGrid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fr"/>
              </w:rPr>
              <w:t>Date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b/>
                <w:bCs/>
                <w:sz w:val="18"/>
                <w:szCs w:val="18"/>
                <w:lang w:val="fr"/>
              </w:rPr>
              <w:t>Journées reconnues à l'échelle mondiale</w:t>
            </w:r>
          </w:p>
        </w:tc>
      </w:tr>
      <w:tr w:rsidR="004E4C08">
        <w:trPr>
          <w:trHeight w:val="420"/>
        </w:trPr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8 mars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Journée internationale des femmes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24 mars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contre la tuberculose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7 avril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de la santé (le thème change tous les ans)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Avril (généralement la deuxième semaine du mois)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 xml:space="preserve">Semaine internationale du personnel de santé (vérifier sur le site web de la </w:t>
            </w:r>
            <w:r w:rsidR="00E067C2">
              <w:fldChar w:fldCharType="begin"/>
            </w:r>
            <w:r w:rsidR="00E067C2" w:rsidRPr="00E067C2">
              <w:rPr>
                <w:lang w:val="fr-CA"/>
              </w:rPr>
              <w:instrText xml:space="preserve"> HYPERLINK "http://www.frontlinehealthworkers.org" \h </w:instrText>
            </w:r>
            <w:r w:rsidR="00E067C2">
              <w:fldChar w:fldCharType="separate"/>
            </w:r>
            <w:r>
              <w:rPr>
                <w:color w:val="1155CC"/>
                <w:sz w:val="18"/>
                <w:szCs w:val="18"/>
                <w:u w:val="single"/>
                <w:lang w:val="fr"/>
              </w:rPr>
              <w:t>Coalition des agents de santé de première ligne</w:t>
            </w:r>
            <w:r w:rsidR="00E067C2">
              <w:rPr>
                <w:color w:val="1155CC"/>
                <w:sz w:val="18"/>
                <w:szCs w:val="18"/>
                <w:u w:val="single"/>
                <w:lang w:val="fr"/>
              </w:rPr>
              <w:fldChar w:fldCharType="end"/>
            </w:r>
            <w:r>
              <w:rPr>
                <w:sz w:val="18"/>
                <w:szCs w:val="18"/>
                <w:lang w:val="fr"/>
              </w:rPr>
              <w:t>)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24 au 30 avril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Semaine internationale de la vaccination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25 avril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contre le paludisme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28 avril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pour la sécurité et la santé au travail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5 mai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des sages-femmes</w:t>
            </w:r>
          </w:p>
        </w:tc>
      </w:tr>
      <w:tr w:rsidR="004E4C08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12 mai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Journée mondiale des infirmiers</w:t>
            </w:r>
          </w:p>
        </w:tc>
      </w:tr>
      <w:tr w:rsidR="004E4C08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15 mai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Journée mondiale des familles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23 mai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contre la fistule obstétricale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23 juin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des Nations Unies pour le service public</w:t>
            </w:r>
          </w:p>
        </w:tc>
      </w:tr>
      <w:tr w:rsidR="004E4C08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28 juillet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Journée mondiale contre l'hépatite</w:t>
            </w:r>
          </w:p>
        </w:tc>
      </w:tr>
      <w:tr w:rsidR="004E4C08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25 septembre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Journée mondiale des pharmaciens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10 octobre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de la santé mentale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14 novembre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contre le diabète</w:t>
            </w:r>
          </w:p>
        </w:tc>
      </w:tr>
      <w:tr w:rsidR="004E4C08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20 novembre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Journée universelle des enfants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1</w:t>
            </w:r>
            <w:r>
              <w:rPr>
                <w:sz w:val="18"/>
                <w:szCs w:val="18"/>
                <w:vertAlign w:val="superscript"/>
                <w:lang w:val="fr"/>
              </w:rPr>
              <w:t>er</w:t>
            </w:r>
            <w:r>
              <w:rPr>
                <w:sz w:val="18"/>
                <w:szCs w:val="18"/>
                <w:lang w:val="fr"/>
              </w:rPr>
              <w:t xml:space="preserve"> décembre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contre le SIDA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lastRenderedPageBreak/>
              <w:t>3 décembre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des personnes handicapées</w:t>
            </w:r>
          </w:p>
        </w:tc>
      </w:tr>
      <w:tr w:rsidR="004E4C08" w:rsidRPr="00E067C2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Default="00DF0282">
            <w:pPr>
              <w:widowControl w:val="0"/>
              <w:spacing w:line="240" w:lineRule="auto"/>
            </w:pPr>
            <w:r>
              <w:rPr>
                <w:sz w:val="18"/>
                <w:szCs w:val="18"/>
                <w:lang w:val="fr"/>
              </w:rPr>
              <w:t>5 décembre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C08" w:rsidRPr="00E121CA" w:rsidRDefault="00DF0282">
            <w:pPr>
              <w:widowControl w:val="0"/>
              <w:spacing w:line="240" w:lineRule="auto"/>
              <w:rPr>
                <w:lang w:val="fr-CA"/>
              </w:rPr>
            </w:pPr>
            <w:r>
              <w:rPr>
                <w:sz w:val="18"/>
                <w:szCs w:val="18"/>
                <w:lang w:val="fr"/>
              </w:rPr>
              <w:t>Journée mondiale des bénévoles (possibilité de reconnaître les agents de santé communautaires à cette occasion)</w:t>
            </w:r>
          </w:p>
        </w:tc>
      </w:tr>
    </w:tbl>
    <w:p w:rsidR="004E4C08" w:rsidRPr="00E121CA" w:rsidRDefault="004E4C08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Default="00E121CA">
      <w:pPr>
        <w:rPr>
          <w:lang w:val="fr-CA"/>
        </w:rPr>
      </w:pPr>
    </w:p>
    <w:p w:rsidR="00E121CA" w:rsidRPr="00E067C2" w:rsidRDefault="00E067C2">
      <w:pPr>
        <w:rPr>
          <w:lang w:val="fr-CA"/>
        </w:rPr>
      </w:pPr>
      <w:r w:rsidRPr="00E067C2">
        <w:rPr>
          <w:lang w:val="fr-CA"/>
        </w:rPr>
        <w:t xml:space="preserve">Cette information est rendue possible grâce au soutien généreux du peuple Américain à travers l'Agence Américaine pour le Développement International (USAID). </w:t>
      </w:r>
      <w:proofErr w:type="spellStart"/>
      <w:r w:rsidRPr="00E067C2">
        <w:rPr>
          <w:lang w:val="fr-CA"/>
        </w:rPr>
        <w:t>Intrahealth</w:t>
      </w:r>
      <w:proofErr w:type="spellEnd"/>
      <w:r w:rsidRPr="00E067C2">
        <w:rPr>
          <w:lang w:val="fr-CA"/>
        </w:rPr>
        <w:t xml:space="preserve"> International est responsable du contenu et ne reflètent pas nécessairement l’opinion de USAID ou du Gouvernement des États-Unis.</w:t>
      </w:r>
      <w:bookmarkStart w:id="0" w:name="_GoBack"/>
      <w:bookmarkEnd w:id="0"/>
    </w:p>
    <w:sectPr w:rsidR="00E121CA" w:rsidRPr="00E067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4C08"/>
    <w:rsid w:val="004E4C08"/>
    <w:rsid w:val="00DF0282"/>
    <w:rsid w:val="00E067C2"/>
    <w:rsid w:val="00E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Nicholson</dc:creator>
  <cp:lastModifiedBy>John Liebhardt</cp:lastModifiedBy>
  <cp:revision>3</cp:revision>
  <dcterms:created xsi:type="dcterms:W3CDTF">2016-08-30T17:35:00Z</dcterms:created>
  <dcterms:modified xsi:type="dcterms:W3CDTF">2016-09-01T19:25:00Z</dcterms:modified>
</cp:coreProperties>
</file>